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hAnsi="宋体"/>
        </w:rPr>
      </w:pPr>
      <w:r>
        <w:rPr>
          <w:rFonts w:ascii="仿宋_GB2312" w:hAnsi="仿宋_GB2312" w:eastAsia="仿宋_GB2312"/>
          <w:sz w:val="32"/>
        </w:rPr>
        <w:t xml:space="preserve">附件1 </w:t>
      </w: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32"/>
        </w:rPr>
        <w:t>“</w:t>
      </w:r>
      <w:r>
        <w:rPr>
          <w:rFonts w:hint="eastAsia" w:ascii="宋体" w:hAnsi="宋体"/>
          <w:b/>
          <w:sz w:val="32"/>
          <w:lang w:eastAsia="zh-CN"/>
        </w:rPr>
        <w:t>广东省科技计划安排、省高新技术产品和省创新型企业认定</w:t>
      </w:r>
      <w:r>
        <w:rPr>
          <w:rFonts w:hint="eastAsia" w:ascii="宋体" w:hAnsi="宋体"/>
          <w:b/>
          <w:sz w:val="32"/>
        </w:rPr>
        <w:t>培训班</w:t>
      </w:r>
      <w:r>
        <w:rPr>
          <w:rFonts w:ascii="宋体" w:hAnsi="宋体"/>
          <w:b/>
          <w:sz w:val="32"/>
        </w:rPr>
        <w:t>”回执</w:t>
      </w:r>
    </w:p>
    <w:p>
      <w:pPr>
        <w:jc w:val="center"/>
        <w:rPr>
          <w:rFonts w:ascii="Arial" w:hAnsi="Arial" w:cs="Arial"/>
          <w:b/>
          <w:sz w:val="44"/>
          <w:szCs w:val="44"/>
        </w:rPr>
      </w:pPr>
    </w:p>
    <w:tbl>
      <w:tblPr>
        <w:tblStyle w:val="3"/>
        <w:tblW w:w="12200" w:type="dxa"/>
        <w:jc w:val="center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4426"/>
        <w:gridCol w:w="2486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单位名称</w:t>
            </w:r>
          </w:p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（公章）</w:t>
            </w:r>
          </w:p>
        </w:tc>
        <w:tc>
          <w:tcPr>
            <w:tcW w:w="9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通讯地址</w:t>
            </w:r>
          </w:p>
        </w:tc>
        <w:tc>
          <w:tcPr>
            <w:tcW w:w="9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是否</w:t>
            </w:r>
            <w:r>
              <w:rPr>
                <w:rFonts w:hint="eastAsia" w:ascii="仿宋_GB2312" w:hAnsi="仿宋_GB2312" w:eastAsia="仿宋_GB2312"/>
                <w:b/>
                <w:color w:val="000000"/>
                <w:sz w:val="28"/>
                <w:lang w:eastAsia="zh-CN"/>
              </w:rPr>
              <w:t>省高企协会</w:t>
            </w: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会员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参会人数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姓   名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部门及职务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办公及传真电话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仿宋_GB2312" w:eastAsia="仿宋_GB2312"/>
                <w:b/>
                <w:color w:val="000000"/>
                <w:sz w:val="28"/>
              </w:rPr>
              <w:t>备   注</w:t>
            </w:r>
          </w:p>
        </w:tc>
        <w:tc>
          <w:tcPr>
            <w:tcW w:w="9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Ansi="宋体"/>
              </w:rPr>
            </w:pPr>
          </w:p>
          <w:p>
            <w:pPr>
              <w:autoSpaceDN w:val="0"/>
              <w:rPr>
                <w:rFonts w:hAnsi="宋体"/>
                <w:sz w:val="24"/>
              </w:rPr>
            </w:pPr>
          </w:p>
        </w:tc>
      </w:tr>
    </w:tbl>
    <w:p>
      <w:pPr>
        <w:autoSpaceDN w:val="0"/>
        <w:jc w:val="left"/>
        <w:rPr>
          <w:rFonts w:ascii="仿宋_GB2312" w:hAnsi="仿宋_GB2312" w:eastAsia="仿宋_GB2312"/>
          <w:b/>
          <w:color w:val="000000"/>
          <w:sz w:val="24"/>
        </w:rPr>
      </w:pPr>
    </w:p>
    <w:p>
      <w:pPr>
        <w:autoSpaceDN w:val="0"/>
        <w:ind w:firstLine="964" w:firstLineChars="400"/>
        <w:jc w:val="left"/>
        <w:rPr>
          <w:rFonts w:hint="eastAsia" w:ascii="仿宋_GB2312" w:hAnsi="仿宋_GB2312" w:eastAsia="仿宋_GB2312"/>
          <w:b/>
          <w:color w:val="000000"/>
          <w:sz w:val="24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color w:val="000000"/>
          <w:sz w:val="24"/>
        </w:rPr>
        <w:t xml:space="preserve"> </w:t>
      </w:r>
      <w:r>
        <w:rPr>
          <w:rFonts w:ascii="仿宋_GB2312" w:hAnsi="仿宋_GB2312" w:eastAsia="仿宋_GB2312"/>
          <w:b/>
          <w:color w:val="000000"/>
          <w:sz w:val="24"/>
        </w:rPr>
        <w:t>请于201</w:t>
      </w:r>
      <w:r>
        <w:rPr>
          <w:rFonts w:hint="eastAsia" w:ascii="仿宋_GB2312" w:hAnsi="仿宋_GB2312" w:eastAsia="仿宋_GB2312"/>
          <w:b/>
          <w:color w:val="000000"/>
          <w:sz w:val="24"/>
          <w:lang w:val="en-US" w:eastAsia="zh-CN"/>
        </w:rPr>
        <w:t>7</w:t>
      </w:r>
      <w:r>
        <w:rPr>
          <w:rFonts w:ascii="仿宋_GB2312" w:hAnsi="仿宋_GB2312" w:eastAsia="仿宋_GB2312"/>
          <w:b/>
          <w:color w:val="000000"/>
          <w:sz w:val="24"/>
        </w:rPr>
        <w:t>年</w:t>
      </w:r>
      <w:r>
        <w:rPr>
          <w:rFonts w:hint="eastAsia" w:ascii="仿宋_GB2312" w:hAnsi="仿宋_GB2312" w:eastAsia="仿宋_GB2312"/>
          <w:b/>
          <w:color w:val="000000"/>
          <w:sz w:val="24"/>
        </w:rPr>
        <w:t>9</w:t>
      </w:r>
      <w:r>
        <w:rPr>
          <w:rFonts w:ascii="仿宋_GB2312" w:hAnsi="仿宋_GB2312" w:eastAsia="仿宋_GB2312"/>
          <w:b/>
          <w:color w:val="000000"/>
          <w:sz w:val="24"/>
        </w:rPr>
        <w:t>月</w:t>
      </w:r>
      <w:r>
        <w:rPr>
          <w:rFonts w:hint="eastAsia" w:ascii="仿宋_GB2312" w:hAnsi="仿宋_GB2312" w:eastAsia="仿宋_GB2312"/>
          <w:b/>
          <w:color w:val="000000"/>
          <w:sz w:val="24"/>
          <w:lang w:val="en-US" w:eastAsia="zh-CN"/>
        </w:rPr>
        <w:t>19</w:t>
      </w:r>
      <w:r>
        <w:rPr>
          <w:rFonts w:ascii="仿宋_GB2312" w:hAnsi="仿宋_GB2312" w:eastAsia="仿宋_GB2312"/>
          <w:b/>
          <w:color w:val="000000"/>
          <w:sz w:val="24"/>
        </w:rPr>
        <w:t>日</w:t>
      </w:r>
      <w:r>
        <w:rPr>
          <w:rFonts w:hint="eastAsia" w:ascii="仿宋_GB2312" w:hAnsi="仿宋_GB2312" w:eastAsia="仿宋_GB2312"/>
          <w:b/>
          <w:color w:val="000000"/>
          <w:sz w:val="24"/>
          <w:lang w:eastAsia="zh-CN"/>
        </w:rPr>
        <w:t>下午</w:t>
      </w:r>
      <w:r>
        <w:rPr>
          <w:rFonts w:hint="eastAsia" w:ascii="仿宋_GB2312" w:hAnsi="仿宋_GB2312" w:eastAsia="仿宋_GB2312"/>
          <w:b/>
          <w:color w:val="000000"/>
          <w:sz w:val="24"/>
          <w:lang w:val="en-US" w:eastAsia="zh-CN"/>
        </w:rPr>
        <w:t>5时</w:t>
      </w:r>
      <w:r>
        <w:rPr>
          <w:rFonts w:ascii="仿宋_GB2312" w:hAnsi="仿宋_GB2312" w:eastAsia="仿宋_GB2312"/>
          <w:b/>
          <w:color w:val="000000"/>
          <w:sz w:val="24"/>
        </w:rPr>
        <w:t>前将回执加盖公章</w:t>
      </w:r>
      <w:r>
        <w:rPr>
          <w:rFonts w:hint="eastAsia" w:ascii="仿宋_GB2312" w:hAnsi="仿宋_GB2312" w:eastAsia="仿宋_GB2312"/>
          <w:b/>
          <w:color w:val="000000"/>
          <w:sz w:val="24"/>
          <w:lang w:eastAsia="zh-CN"/>
        </w:rPr>
        <w:t>发到广东省生物技术产业化促进会邮件：</w:t>
      </w:r>
      <w:r>
        <w:rPr>
          <w:rFonts w:hint="eastAsia" w:ascii="仿宋_GB2312" w:hAnsi="仿宋_GB2312" w:eastAsia="仿宋_GB2312"/>
          <w:b/>
          <w:color w:val="000000"/>
          <w:sz w:val="24"/>
          <w:lang w:val="en-US" w:eastAsia="zh-CN"/>
        </w:rPr>
        <w:t>gdswjs2012@163.com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5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Administrator.USER-20170422AK</dc:creator>
  <cp:lastModifiedBy>Administrator</cp:lastModifiedBy>
  <dcterms:modified xsi:type="dcterms:W3CDTF">2017-09-15T12:17:04Z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